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5BB2" w:rsidRPr="00BE153D" w:rsidRDefault="00EC5BB2" w:rsidP="00EC5BB2">
      <w:pPr>
        <w:spacing w:line="240" w:lineRule="auto"/>
        <w:rPr>
          <w:rFonts w:ascii="Times New Roman" w:hAnsi="Times New Roman" w:cs="Times New Roman"/>
          <w:b/>
          <w:spacing w:val="-2"/>
          <w:sz w:val="36"/>
          <w:szCs w:val="36"/>
        </w:rPr>
      </w:pP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 xml:space="preserve">Паспорт - </w:t>
      </w:r>
      <w:r w:rsidRPr="00000FDB">
        <w:rPr>
          <w:rFonts w:ascii="Times New Roman" w:hAnsi="Times New Roman" w:cs="Times New Roman"/>
          <w:b/>
          <w:spacing w:val="-2"/>
          <w:sz w:val="36"/>
          <w:szCs w:val="36"/>
        </w:rPr>
        <w:t>инструкция</w:t>
      </w: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 xml:space="preserve"> по сборке </w:t>
      </w:r>
    </w:p>
    <w:p w:rsidR="00EC5BB2" w:rsidRDefault="00EC5BB2" w:rsidP="00EC5BB2">
      <w:pPr>
        <w:spacing w:line="240" w:lineRule="auto"/>
        <w:rPr>
          <w:rFonts w:ascii="Times New Roman" w:hAnsi="Times New Roman" w:cs="Times New Roman"/>
          <w:sz w:val="36"/>
          <w:szCs w:val="36"/>
          <w:shd w:val="clear" w:color="auto" w:fill="FFFFFF"/>
        </w:rPr>
      </w:pPr>
      <w:r>
        <w:rPr>
          <w:rFonts w:ascii="Times New Roman" w:hAnsi="Times New Roman" w:cs="Times New Roman"/>
          <w:b/>
          <w:sz w:val="36"/>
          <w:szCs w:val="36"/>
          <w:shd w:val="clear" w:color="auto" w:fill="FFFFFF"/>
        </w:rPr>
        <w:t xml:space="preserve">Спортивный комплекс </w:t>
      </w:r>
      <w:r w:rsidRPr="00BE153D">
        <w:rPr>
          <w:rFonts w:ascii="Times New Roman" w:hAnsi="Times New Roman" w:cs="Times New Roman"/>
          <w:spacing w:val="-2"/>
          <w:sz w:val="36"/>
          <w:szCs w:val="36"/>
        </w:rPr>
        <w:t>«</w:t>
      </w:r>
      <w:r>
        <w:rPr>
          <w:rFonts w:ascii="Times New Roman" w:hAnsi="Times New Roman" w:cs="Times New Roman"/>
          <w:b/>
          <w:sz w:val="36"/>
          <w:szCs w:val="36"/>
          <w:shd w:val="clear" w:color="auto" w:fill="FFFFFF"/>
        </w:rPr>
        <w:t>Богатырь»</w:t>
      </w:r>
      <w:r w:rsidRPr="00000FDB">
        <w:rPr>
          <w:rFonts w:ascii="Times New Roman" w:hAnsi="Times New Roman" w:cs="Times New Roman"/>
          <w:sz w:val="36"/>
          <w:szCs w:val="36"/>
          <w:shd w:val="clear" w:color="auto" w:fill="FFFFFF"/>
        </w:rPr>
        <w:t xml:space="preserve"> </w:t>
      </w:r>
    </w:p>
    <w:p w:rsidR="00EC5BB2" w:rsidRPr="00D11681" w:rsidRDefault="00EC5BB2" w:rsidP="00EC5BB2">
      <w:pPr>
        <w:spacing w:line="240" w:lineRule="auto"/>
        <w:rPr>
          <w:rFonts w:ascii="Times New Roman" w:hAnsi="Times New Roman" w:cs="Times New Roman"/>
          <w:spacing w:val="-2"/>
          <w:sz w:val="36"/>
          <w:szCs w:val="36"/>
        </w:rPr>
      </w:pPr>
      <w:r w:rsidRPr="00BE153D">
        <w:rPr>
          <w:rFonts w:ascii="Times New Roman" w:hAnsi="Times New Roman" w:cs="Times New Roman"/>
          <w:spacing w:val="-2"/>
          <w:sz w:val="36"/>
          <w:szCs w:val="36"/>
        </w:rPr>
        <w:t xml:space="preserve">Артикул: </w:t>
      </w:r>
      <w:r>
        <w:rPr>
          <w:rFonts w:ascii="Times New Roman" w:hAnsi="Times New Roman" w:cs="Times New Roman"/>
          <w:spacing w:val="-2"/>
          <w:sz w:val="36"/>
          <w:szCs w:val="36"/>
          <w:lang w:val="en-US"/>
        </w:rPr>
        <w:t>YSK</w:t>
      </w:r>
      <w:r>
        <w:rPr>
          <w:rFonts w:ascii="Times New Roman" w:hAnsi="Times New Roman" w:cs="Times New Roman"/>
          <w:spacing w:val="-2"/>
          <w:sz w:val="36"/>
          <w:szCs w:val="36"/>
        </w:rPr>
        <w:t>95</w:t>
      </w:r>
    </w:p>
    <w:p w:rsidR="00EC5BB2" w:rsidRPr="00BE153D" w:rsidRDefault="00EC5BB2" w:rsidP="00EC5BB2">
      <w:pPr>
        <w:rPr>
          <w:rFonts w:ascii="Times New Roman" w:hAnsi="Times New Roman" w:cs="Times New Roman"/>
        </w:rPr>
      </w:pPr>
    </w:p>
    <w:p w:rsidR="00EC5BB2" w:rsidRDefault="00486EF8" w:rsidP="00EC5BB2">
      <w:pPr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1108710</wp:posOffset>
            </wp:positionH>
            <wp:positionV relativeFrom="paragraph">
              <wp:posOffset>195891</wp:posOffset>
            </wp:positionV>
            <wp:extent cx="6655435" cy="4426585"/>
            <wp:effectExtent l="0" t="0" r="0" b="0"/>
            <wp:wrapTight wrapText="bothSides">
              <wp:wrapPolygon edited="0">
                <wp:start x="0" y="0"/>
                <wp:lineTo x="0" y="21473"/>
                <wp:lineTo x="21516" y="21473"/>
                <wp:lineTo x="21516" y="0"/>
                <wp:lineTo x="0" y="0"/>
              </wp:wrapPolygon>
            </wp:wrapTight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5435" cy="4426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C5BB2" w:rsidRPr="00000FDB">
        <w:rPr>
          <w:rFonts w:ascii="Times New Roman" w:hAnsi="Times New Roman" w:cs="Times New Roman"/>
          <w:noProof/>
          <w:lang w:eastAsia="ru-RU"/>
        </w:rPr>
        <w:t xml:space="preserve">                                                                                                                                         </w:t>
      </w:r>
      <w:r w:rsidR="00EC5BB2">
        <w:rPr>
          <w:rFonts w:ascii="Times New Roman" w:hAnsi="Times New Roman" w:cs="Times New Roman"/>
          <w:noProof/>
          <w:lang w:eastAsia="ru-RU"/>
        </w:rPr>
        <w:br w:type="page"/>
      </w:r>
    </w:p>
    <w:p w:rsidR="00EC5BB2" w:rsidRDefault="00EC5BB2" w:rsidP="00EC5BB2">
      <w:pPr>
        <w:jc w:val="center"/>
        <w:rPr>
          <w:rFonts w:ascii="Times New Roman" w:hAnsi="Times New Roman" w:cs="Times New Roman"/>
        </w:rPr>
        <w:sectPr w:rsidR="00EC5BB2" w:rsidSect="00CD6941">
          <w:footerReference w:type="default" r:id="rId8"/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Паспорт рекомендуется хранить в течение всего срока эксплуатации изделия.</w:t>
      </w:r>
    </w:p>
    <w:p w:rsidR="00EC5BB2" w:rsidRPr="00CA76CA" w:rsidRDefault="00EC5BB2" w:rsidP="0034742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1. ОБЩИЕ СВЕДЕНИЯ.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34742B">
        <w:rPr>
          <w:rFonts w:ascii="Times New Roman" w:hAnsi="Times New Roman" w:cs="Times New Roman"/>
          <w:sz w:val="20"/>
          <w:szCs w:val="20"/>
        </w:rPr>
        <w:t>1</w:t>
      </w:r>
      <w:r w:rsidRPr="00CA76CA">
        <w:rPr>
          <w:rFonts w:ascii="Times New Roman" w:hAnsi="Times New Roman" w:cs="Times New Roman"/>
          <w:sz w:val="20"/>
          <w:szCs w:val="20"/>
        </w:rPr>
        <w:t xml:space="preserve"> Место установки: на открытых уличных участках в местах массового отдыха людей.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34742B">
        <w:rPr>
          <w:rFonts w:ascii="Times New Roman" w:hAnsi="Times New Roman" w:cs="Times New Roman"/>
          <w:sz w:val="20"/>
          <w:szCs w:val="20"/>
        </w:rPr>
        <w:t>2</w:t>
      </w:r>
      <w:bookmarkStart w:id="0" w:name="_GoBack"/>
      <w:bookmarkEnd w:id="0"/>
      <w:r w:rsidRPr="00CA76CA">
        <w:rPr>
          <w:rFonts w:ascii="Times New Roman" w:hAnsi="Times New Roman" w:cs="Times New Roman"/>
          <w:sz w:val="20"/>
          <w:szCs w:val="20"/>
        </w:rPr>
        <w:t xml:space="preserve"> Нормативные документы, в соответствии с которыми изготовлен спортивный комплекс: СТО 71030909 – 005 – 2010, ГОСТ 15.009/ГОСТ 15.005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2. ТРАНСПОРТИРОВКА.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Спортивный комплекс 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3. УСЛОВИЯ ХРАНЕНИЯ.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Хранить спортивный комплексы следует вертикально вдали от агрессивных сред и нагревательных приборов, при температуре от - 30° С до + 30° С.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4. ГАРАНТИЙНЫЕ ОБЯЗАТЕЛЬСТВА.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4.1 Изготовитель гарантирует соответствие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требованиям СТО 71030909-005-2009 при соблюдении покупателем требований настоящего руководства.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4.2 Гарантийный срок эксплуатации изделия – 12 месяца со дня реализации.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4.3 Гарантия не распространяется на: </w:t>
      </w:r>
    </w:p>
    <w:p w:rsidR="00EC5BB2" w:rsidRPr="00CA76CA" w:rsidRDefault="00EC5BB2" w:rsidP="00EC5BB2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при перевозке покупателем; </w:t>
      </w:r>
    </w:p>
    <w:p w:rsidR="00EC5BB2" w:rsidRPr="00CA76CA" w:rsidRDefault="00EC5BB2" w:rsidP="00EC5BB2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EC5BB2" w:rsidRPr="00CA76CA" w:rsidRDefault="00EC5BB2" w:rsidP="00EC5BB2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5. ПРАВИЛА БЕЗОПАСНОЙ ЭКСПЛУАТАЦИИ.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5.1 Спортивный комплекс предназначен для возрастной группы от 14-и лет.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5.2 В целях обеспечения безопасной эксплуатации оборудования в процессе эксплуатации необходимо проводить регулярные визуальные осмотры спортивный комплекса 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5.4 В процессе занятий не допускается нахождение людей в зоне безопасности.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 xml:space="preserve">5.6 Для обеспечения безопасности </w:t>
      </w:r>
      <w:proofErr w:type="spellStart"/>
      <w:r w:rsidRPr="00CA76CA">
        <w:rPr>
          <w:rFonts w:ascii="Times New Roman" w:hAnsi="Times New Roman" w:cs="Times New Roman"/>
          <w:sz w:val="20"/>
          <w:szCs w:val="20"/>
        </w:rPr>
        <w:t>эксплуатант</w:t>
      </w:r>
      <w:proofErr w:type="spellEnd"/>
      <w:r w:rsidRPr="00CA76CA">
        <w:rPr>
          <w:rFonts w:ascii="Times New Roman" w:hAnsi="Times New Roman" w:cs="Times New Roman"/>
          <w:sz w:val="20"/>
          <w:szCs w:val="20"/>
        </w:rPr>
        <w:t xml:space="preserve"> разрабатывает и устанавливает информационные таблички или доски, содержащие: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Правила пользования и возрастные ограничения при пользовании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службы спасения, скорой помощи.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>6. ИНСТРУКЦИЯ ПО ОБСЛУЖИВАНИЮ И УХОДУ.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Перед вводом в эксплуатацию необходимо: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Провести визуальный осмотр</w:t>
      </w:r>
    </w:p>
    <w:p w:rsidR="00EC5BB2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Проверить целостность конструкции, наличие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6.1 Необходимо проводить ежедневный визуальный осмотр, который включает: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надежности крепления к фундаменту несущей конструкции; </w:t>
      </w:r>
    </w:p>
    <w:p w:rsidR="00EC5BB2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целостности конструкции, наличия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наличия защитных пластмассовых колпачков на крепёжных деталях.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</w:t>
      </w: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должен быть закрыт для пользования.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устойчивости конструкции, прочность узлов крепления;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Установку или замену пластмассовых колпачков, закрывающих резьбовые части.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Запрещается самостоятельное изготовление и замена составных частей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6.3 В целях предотвращения коррозии необходимо ежеквартально обрабатывать антикоррозионной смазкой: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сварные швы;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резьбовые соединения.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6.4 Проводить ежегодный основной осмотр.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6.5 В зимнее время зону безопасности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очищать от снега.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  <w:sectPr w:rsidR="00EC5BB2" w:rsidRPr="00CA76CA" w:rsidSect="00CA76CA">
          <w:type w:val="continuous"/>
          <w:pgSz w:w="16838" w:h="11906" w:orient="landscape"/>
          <w:pgMar w:top="567" w:right="1134" w:bottom="851" w:left="1134" w:header="709" w:footer="709" w:gutter="0"/>
          <w:cols w:num="2" w:space="708"/>
          <w:docGrid w:linePitch="360"/>
        </w:sectPr>
      </w:pPr>
    </w:p>
    <w:p w:rsidR="00EC5BB2" w:rsidRDefault="00EC5BB2" w:rsidP="00EC5BB2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:rsidR="00EC5BB2" w:rsidRDefault="00486EF8" w:rsidP="00EC5BB2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noProof/>
          <w:sz w:val="20"/>
          <w:szCs w:val="20"/>
          <w:lang w:eastAsia="ru-RU"/>
        </w:rPr>
        <w:lastRenderedPageBreak/>
        <w:drawing>
          <wp:anchor distT="0" distB="0" distL="114300" distR="114300" simplePos="0" relativeHeight="251662336" behindDoc="1" locked="0" layoutInCell="1" allowOverlap="1" wp14:anchorId="12BDF5DF" wp14:editId="1C8E1FF1">
            <wp:simplePos x="0" y="0"/>
            <wp:positionH relativeFrom="column">
              <wp:posOffset>5641340</wp:posOffset>
            </wp:positionH>
            <wp:positionV relativeFrom="paragraph">
              <wp:posOffset>0</wp:posOffset>
            </wp:positionV>
            <wp:extent cx="4349750" cy="6220460"/>
            <wp:effectExtent l="0" t="0" r="0" b="8890"/>
            <wp:wrapTight wrapText="bothSides">
              <wp:wrapPolygon edited="0">
                <wp:start x="0" y="0"/>
                <wp:lineTo x="0" y="21565"/>
                <wp:lineTo x="21474" y="21565"/>
                <wp:lineTo x="21474" y="0"/>
                <wp:lineTo x="0" y="0"/>
              </wp:wrapPolygon>
            </wp:wrapTight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9750" cy="6220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7. ОТМЕТКА СБОРЩИКА. </w:t>
      </w:r>
    </w:p>
    <w:p w:rsidR="00EC5BB2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собран, упакован, укомплектован в </w:t>
      </w:r>
    </w:p>
    <w:p w:rsidR="00EC5BB2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соответствии с технической документацией.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EC5BB2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изготовления «___»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CA76CA">
        <w:rPr>
          <w:rFonts w:ascii="Times New Roman" w:hAnsi="Times New Roman" w:cs="Times New Roman"/>
          <w:sz w:val="20"/>
          <w:szCs w:val="20"/>
        </w:rPr>
        <w:t xml:space="preserve">______________ 20 _ г. </w:t>
      </w:r>
    </w:p>
    <w:p w:rsidR="00EC5BB2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EC5BB2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EC5BB2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Сборщик ____________________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8. СВИДЕТЕЛЬСТВО О ПРИЕМКЕ. </w:t>
      </w:r>
    </w:p>
    <w:p w:rsidR="00EC5BB2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Тренажер признан годным к эксплуатации.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EC5BB2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ОТК ____________________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EC5BB2" w:rsidRDefault="00EC5BB2" w:rsidP="00EC5BB2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9. ОТМЕТКА О ПРОДАЖЕ. </w:t>
      </w:r>
    </w:p>
    <w:p w:rsidR="00EC5BB2" w:rsidRPr="00861D39" w:rsidRDefault="00EC5BB2" w:rsidP="00EC5BB2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Торговое предприятие_______________________________________________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Продавец ______________________       Подпись ________________________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«___» ______________201_ г.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EC5BB2" w:rsidRDefault="00EC5BB2" w:rsidP="00EC5BB2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:rsidR="00EC5BB2" w:rsidRDefault="00EC5BB2" w:rsidP="00EC5BB2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ВНИМАНИЕ! </w:t>
      </w:r>
    </w:p>
    <w:p w:rsidR="00EC5BB2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Правильная и безопасная эксплуатация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гарантируется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при соблюдении следующих условий: </w:t>
      </w:r>
    </w:p>
    <w:p w:rsidR="00EC5BB2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Назначение ответственного лица за </w:t>
      </w:r>
      <w:r>
        <w:rPr>
          <w:rFonts w:ascii="Times New Roman" w:hAnsi="Times New Roman" w:cs="Times New Roman"/>
          <w:sz w:val="20"/>
          <w:szCs w:val="20"/>
        </w:rPr>
        <w:t>спортивным комплексом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Регулярное выполнение требований вышеперечисленных регламентных мероприятий. </w:t>
      </w:r>
    </w:p>
    <w:p w:rsidR="00EC5BB2" w:rsidRPr="00CA76CA" w:rsidRDefault="00EC5BB2" w:rsidP="00EC5BB2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EC5BB2" w:rsidRDefault="00EC5BB2" w:rsidP="00EC5BB2">
      <w:r w:rsidRPr="00CA76CA">
        <w:rPr>
          <w:rFonts w:ascii="Times New Roman" w:hAnsi="Times New Roman" w:cs="Times New Roman"/>
          <w:b/>
          <w:sz w:val="20"/>
          <w:szCs w:val="20"/>
        </w:rPr>
        <w:t>Примечание</w:t>
      </w:r>
      <w:r w:rsidRPr="00CA76CA">
        <w:rPr>
          <w:rFonts w:ascii="Times New Roman" w:hAnsi="Times New Roman" w:cs="Times New Roman"/>
          <w:sz w:val="20"/>
          <w:szCs w:val="20"/>
        </w:rPr>
        <w:t>: В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продукции.</w:t>
      </w:r>
      <w:r w:rsidRPr="00F070AB">
        <w:t xml:space="preserve"> </w:t>
      </w:r>
    </w:p>
    <w:p w:rsidR="00EC5BB2" w:rsidRDefault="00CA4A27" w:rsidP="00EC5BB2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0288" behindDoc="1" locked="0" layoutInCell="1" allowOverlap="1" wp14:anchorId="0AB61E0B" wp14:editId="07AB38CF">
            <wp:simplePos x="0" y="0"/>
            <wp:positionH relativeFrom="column">
              <wp:posOffset>2188845</wp:posOffset>
            </wp:positionH>
            <wp:positionV relativeFrom="paragraph">
              <wp:posOffset>-1226820</wp:posOffset>
            </wp:positionV>
            <wp:extent cx="5414010" cy="8247380"/>
            <wp:effectExtent l="0" t="6985" r="8255" b="8255"/>
            <wp:wrapTight wrapText="bothSides">
              <wp:wrapPolygon edited="0">
                <wp:start x="-28" y="21582"/>
                <wp:lineTo x="21557" y="21582"/>
                <wp:lineTo x="21557" y="28"/>
                <wp:lineTo x="-28" y="28"/>
                <wp:lineTo x="-28" y="21582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414010" cy="8247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C5BB2" w:rsidRDefault="00EC5BB2" w:rsidP="00EC5BB2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:rsidR="00EC5BB2" w:rsidRDefault="00EC5BB2" w:rsidP="00EC5BB2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:rsidR="00EC5BB2" w:rsidRDefault="00EC5BB2" w:rsidP="00EC5BB2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:rsidR="00EC5BB2" w:rsidRDefault="00EC5BB2" w:rsidP="00EC5BB2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:rsidR="00EC5BB2" w:rsidRDefault="00EC5BB2" w:rsidP="00EC5BB2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:rsidR="00EC5BB2" w:rsidRDefault="00EC5BB2" w:rsidP="00EC5BB2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:rsidR="00A74E1E" w:rsidRDefault="00A74E1E" w:rsidP="00486EF8">
      <w:pPr>
        <w:pStyle w:val="Default"/>
      </w:pPr>
    </w:p>
    <w:sectPr w:rsidR="00A74E1E" w:rsidSect="00486EF8">
      <w:type w:val="continuous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49AC" w:rsidRDefault="003F49AC" w:rsidP="00EC5BB2">
      <w:pPr>
        <w:spacing w:after="0" w:line="240" w:lineRule="auto"/>
      </w:pPr>
      <w:r>
        <w:separator/>
      </w:r>
    </w:p>
  </w:endnote>
  <w:endnote w:type="continuationSeparator" w:id="0">
    <w:p w:rsidR="003F49AC" w:rsidRDefault="003F49AC" w:rsidP="00EC5B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1681" w:rsidRPr="00BE153D" w:rsidRDefault="0034742B" w:rsidP="00BE153D">
    <w:pPr>
      <w:pStyle w:val="a3"/>
      <w:jc w:val="center"/>
      <w:rPr>
        <w:b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49AC" w:rsidRDefault="003F49AC" w:rsidP="00EC5BB2">
      <w:pPr>
        <w:spacing w:after="0" w:line="240" w:lineRule="auto"/>
      </w:pPr>
      <w:r>
        <w:separator/>
      </w:r>
    </w:p>
  </w:footnote>
  <w:footnote w:type="continuationSeparator" w:id="0">
    <w:p w:rsidR="003F49AC" w:rsidRDefault="003F49AC" w:rsidP="00EC5BB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5BB2"/>
    <w:rsid w:val="0034742B"/>
    <w:rsid w:val="003F49AC"/>
    <w:rsid w:val="00486EF8"/>
    <w:rsid w:val="00A74E1E"/>
    <w:rsid w:val="00CA4A27"/>
    <w:rsid w:val="00EC5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4FB901"/>
  <w15:chartTrackingRefBased/>
  <w15:docId w15:val="{6BC168AA-B963-4EEB-9E43-6C1C784FA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5B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EC5B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EC5BB2"/>
  </w:style>
  <w:style w:type="paragraph" w:customStyle="1" w:styleId="Default">
    <w:name w:val="Default"/>
    <w:rsid w:val="00EC5BB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EC5B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C5B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8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475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3.jpg"/><Relationship Id="rId4" Type="http://schemas.openxmlformats.org/officeDocument/2006/relationships/webSettings" Target="webSettings.xml"/><Relationship Id="rId9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2D57EB-E901-4AA4-A95A-17C1DE7B14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844</Words>
  <Characters>4813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semenov</cp:lastModifiedBy>
  <cp:revision>3</cp:revision>
  <dcterms:created xsi:type="dcterms:W3CDTF">2019-11-14T07:59:00Z</dcterms:created>
  <dcterms:modified xsi:type="dcterms:W3CDTF">2023-10-03T12:41:00Z</dcterms:modified>
</cp:coreProperties>
</file>